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1991" w14:textId="77777777" w:rsidR="00927EBA" w:rsidRDefault="002918E5" w:rsidP="001E67CD">
      <w:pPr>
        <w:pStyle w:val="a3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color w:val="000000" w:themeColor="text1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bookmarkStart w:id="0" w:name="_GoBack"/>
      <w:bookmarkEnd w:id="0"/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1E67CD">
        <w:rPr>
          <w:rFonts w:eastAsiaTheme="majorEastAsia"/>
          <w:b/>
          <w:bCs/>
          <w:color w:val="000000" w:themeColor="text1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16 слайд </w:t>
      </w:r>
    </w:p>
    <w:p w14:paraId="59D555E1" w14:textId="74782569" w:rsidR="004B5710" w:rsidRPr="001E67CD" w:rsidRDefault="002918E5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ajorEastAsia"/>
          <w:b/>
          <w:bCs/>
          <w:color w:val="000000" w:themeColor="text1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Конкретный пример заполнения схемы плана</w:t>
      </w:r>
      <w:r w:rsidRPr="001E67CD">
        <w:rPr>
          <w:rFonts w:eastAsiaTheme="majorEastAsia"/>
          <w:color w:val="000000" w:themeColor="text1"/>
          <w:kern w:val="24"/>
          <w:sz w:val="32"/>
          <w:szCs w:val="32"/>
        </w:rPr>
        <w:t>.</w:t>
      </w:r>
    </w:p>
    <w:p w14:paraId="23B35164" w14:textId="77777777" w:rsidR="002918E5" w:rsidRPr="001E67CD" w:rsidRDefault="002918E5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Выберем ноябрь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, последний месяц осени, не особенно насыщенный яркими природными явлениями и общественными событиями.</w:t>
      </w:r>
    </w:p>
    <w:p w14:paraId="31462100" w14:textId="77777777" w:rsidR="002918E5" w:rsidRPr="001E67CD" w:rsidRDefault="002918E5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Обозначим ряд реальных событий: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природные явления и календарные даты (крайняя левая колонка).</w:t>
      </w:r>
    </w:p>
    <w:p w14:paraId="6A6CD543" w14:textId="77777777" w:rsidR="002918E5" w:rsidRPr="001E67CD" w:rsidRDefault="002918E5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В начале месяца —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осенний праздник в детском саду.</w:t>
      </w:r>
    </w:p>
    <w:p w14:paraId="6C3E6A7E" w14:textId="77777777" w:rsidR="002918E5" w:rsidRPr="001E67CD" w:rsidRDefault="002918E5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В конце месяца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— природное явление: ледостав на реках (замерзшие лужи во дворе).</w:t>
      </w:r>
    </w:p>
    <w:p w14:paraId="037F897E" w14:textId="77777777" w:rsidR="00927EBA" w:rsidRDefault="002918E5" w:rsidP="001E67CD">
      <w:pPr>
        <w:pStyle w:val="a3"/>
        <w:spacing w:before="0" w:beforeAutospacing="0" w:after="0" w:afterAutospacing="0"/>
        <w:ind w:firstLine="709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Зафиксируем актуальные детские увлечения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, которые наблюдались в период, предшествующий планированию. </w:t>
      </w:r>
    </w:p>
    <w:p w14:paraId="318846FB" w14:textId="1AEBABC6" w:rsidR="002918E5" w:rsidRPr="001E67CD" w:rsidRDefault="002918E5" w:rsidP="001E67CD">
      <w:pPr>
        <w:pStyle w:val="a3"/>
        <w:spacing w:before="0" w:beforeAutospacing="0" w:after="0" w:afterAutospacing="0"/>
        <w:ind w:firstLine="709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К примеру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, </w:t>
      </w:r>
      <w:r w:rsidRPr="00927EBA">
        <w:rPr>
          <w:rFonts w:eastAsiaTheme="minorEastAsia"/>
          <w:b/>
          <w:color w:val="000000" w:themeColor="text1"/>
          <w:kern w:val="24"/>
          <w:sz w:val="32"/>
          <w:szCs w:val="32"/>
        </w:rPr>
        <w:t>дети очень увлечены динозаврами: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они приносят в группу фигурки и наклейки, сравнивают их,</w:t>
      </w:r>
      <w:r w:rsidR="00D546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обмениваются, обсуждают мультфильмы о динозаврах и рассматривают иллюстрированные книги о них.</w:t>
      </w:r>
    </w:p>
    <w:p w14:paraId="0799E334" w14:textId="77777777" w:rsidR="001C67DD" w:rsidRPr="001E67CD" w:rsidRDefault="001C67DD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Наметим для чтения две довольно большие повести: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реалистическую (С. Баруздин. «Рави и Шаши») и сказочную (Д. Биссет. «Путешествие дядюшки ТикТак»).</w:t>
      </w:r>
    </w:p>
    <w:p w14:paraId="35ADF1C5" w14:textId="77777777" w:rsidR="001C67DD" w:rsidRPr="001E67CD" w:rsidRDefault="001C67DD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Начнем с планирования первой недели месяца.</w:t>
      </w:r>
    </w:p>
    <w:p w14:paraId="440C19E3" w14:textId="77777777" w:rsidR="00927EBA" w:rsidRDefault="001C67DD" w:rsidP="001E67CD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927EBA">
        <w:rPr>
          <w:rFonts w:eastAsiaTheme="minorEastAsia"/>
          <w:b/>
          <w:color w:val="000000" w:themeColor="text1"/>
          <w:kern w:val="24"/>
          <w:sz w:val="32"/>
          <w:szCs w:val="32"/>
        </w:rPr>
        <w:t>Используем подготовку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к празднику как смысловой фон для продуктивной деятельности и подбора художественной литературы. </w:t>
      </w:r>
      <w:r w:rsidRPr="00927EBA">
        <w:rPr>
          <w:rFonts w:eastAsiaTheme="minorEastAsia"/>
          <w:b/>
          <w:color w:val="000000" w:themeColor="text1"/>
          <w:kern w:val="24"/>
          <w:sz w:val="32"/>
          <w:szCs w:val="32"/>
        </w:rPr>
        <w:t>Почитаем 1—2 дня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лирику русских поэтов (о поздней осени). </w:t>
      </w:r>
      <w:r w:rsidRPr="00927EBA">
        <w:rPr>
          <w:rFonts w:eastAsiaTheme="minorEastAsia"/>
          <w:b/>
          <w:color w:val="000000" w:themeColor="text1"/>
          <w:kern w:val="24"/>
          <w:sz w:val="32"/>
          <w:szCs w:val="32"/>
        </w:rPr>
        <w:t>Предложим детям подготовить творческие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живописные работы для групповой художественной галереи (по словесному описанию — настроение поздней осени). </w:t>
      </w:r>
    </w:p>
    <w:p w14:paraId="6D20EF07" w14:textId="4ECA5AD9" w:rsidR="001C67DD" w:rsidRPr="001E67CD" w:rsidRDefault="001C67DD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27EBA">
        <w:rPr>
          <w:rFonts w:eastAsiaTheme="minorEastAsia"/>
          <w:b/>
          <w:color w:val="000000" w:themeColor="text1"/>
          <w:kern w:val="24"/>
          <w:sz w:val="32"/>
          <w:szCs w:val="32"/>
        </w:rPr>
        <w:t>Изготовим театральный реквизит для праздничного спектакля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(элементы костюмов и декоративных украшений зала —по вещным образцам и эскизам).</w:t>
      </w:r>
    </w:p>
    <w:p w14:paraId="5E229127" w14:textId="77777777" w:rsidR="001C67DD" w:rsidRPr="00DD43AA" w:rsidRDefault="001C67DD" w:rsidP="001E67CD">
      <w:pPr>
        <w:pStyle w:val="a3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DD43AA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Первая неделя почти спланирована, осталось «пустое» место для познавательно-исследовательской деятельности. Не стоит слишком назойливо связывать ее тематику с осенью. </w:t>
      </w:r>
    </w:p>
    <w:p w14:paraId="6F275CE8" w14:textId="77777777" w:rsidR="001C67DD" w:rsidRPr="001E67CD" w:rsidRDefault="001C67DD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Скорее всего, такая сезонная привязка уже использовалась в сентябре и октябре, когда созревшие плоды и листопад были стимулом для исследования циклов жизни растений.</w:t>
      </w:r>
    </w:p>
    <w:p w14:paraId="4C923289" w14:textId="02D2B9AE" w:rsidR="001C67DD" w:rsidRPr="001E67CD" w:rsidRDefault="001C67DD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Займемся освоением пространства мира: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сравним  виды природных ландшафтов (лес — степь — пустыня). </w:t>
      </w:r>
      <w:r w:rsidRPr="00DD43AA">
        <w:rPr>
          <w:rFonts w:eastAsiaTheme="minorEastAsia"/>
          <w:b/>
          <w:color w:val="000000" w:themeColor="text1"/>
          <w:kern w:val="24"/>
          <w:sz w:val="32"/>
          <w:szCs w:val="32"/>
        </w:rPr>
        <w:t>Привлечь детей к этой теме поможет «смоделированное» событие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— внесение в группу физической карты мира и вырезок</w:t>
      </w:r>
      <w:r w:rsidR="00DD43AA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иллюстраций природных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lastRenderedPageBreak/>
        <w:t xml:space="preserve">ландшафтов. Отправимся в путешествие по карте —«сквозь ландшафты». </w:t>
      </w:r>
    </w:p>
    <w:p w14:paraId="1FA992A7" w14:textId="77777777" w:rsidR="001C67DD" w:rsidRPr="001E67CD" w:rsidRDefault="001C67DD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</w:t>
      </w:r>
      <w:r w:rsidRPr="00DD43AA">
        <w:rPr>
          <w:rFonts w:eastAsiaTheme="minorEastAsia"/>
          <w:b/>
          <w:color w:val="000000" w:themeColor="text1"/>
          <w:kern w:val="24"/>
          <w:sz w:val="32"/>
          <w:szCs w:val="32"/>
        </w:rPr>
        <w:t>В качестве смыслового фона, усиливающего интерес детей, используем книгу С. Баруздина «Рави и Шаши»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(начнем ее чтение в первую неделю месяца). </w:t>
      </w:r>
      <w:r w:rsidRPr="00DD43AA">
        <w:rPr>
          <w:rFonts w:eastAsiaTheme="minorEastAsia"/>
          <w:b/>
          <w:color w:val="000000" w:themeColor="text1"/>
          <w:kern w:val="24"/>
          <w:sz w:val="32"/>
          <w:szCs w:val="32"/>
        </w:rPr>
        <w:t>Опираясь на события, описанные в книжке, проложим на карте маршрут теплохода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, который вез Рави и Шаши, наклеим на карту «метки» картинки ландшафтов.</w:t>
      </w:r>
    </w:p>
    <w:p w14:paraId="20686929" w14:textId="6B2128A2" w:rsidR="001C67DD" w:rsidRPr="001E67CD" w:rsidRDefault="001C67DD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Во вторую неделю месяца продолжим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чтение</w:t>
      </w:r>
      <w:r w:rsidR="000D2361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«Рави и Шаши». Используя этот смысловой контекст, можно заняться исследованием транспорта. </w:t>
      </w:r>
    </w:p>
    <w:p w14:paraId="6AAF3790" w14:textId="77777777" w:rsidR="000D2361" w:rsidRDefault="001C67DD" w:rsidP="001E67CD">
      <w:pPr>
        <w:pStyle w:val="a3"/>
        <w:spacing w:before="0" w:beforeAutospacing="0" w:after="0" w:afterAutospacing="0"/>
        <w:ind w:firstLine="709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   Подкрепим тему «смоделированным» событием: </w:t>
      </w:r>
      <w:r w:rsidRPr="000D2361">
        <w:rPr>
          <w:rFonts w:eastAsiaTheme="minorEastAsia"/>
          <w:b/>
          <w:color w:val="000000" w:themeColor="text1"/>
          <w:kern w:val="24"/>
          <w:sz w:val="32"/>
          <w:szCs w:val="32"/>
        </w:rPr>
        <w:t>предложим детям вырезки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с изображениями разных видов транспорта. </w:t>
      </w:r>
      <w:r w:rsidRPr="000D2361">
        <w:rPr>
          <w:rFonts w:eastAsiaTheme="minorEastAsia"/>
          <w:b/>
          <w:color w:val="000000" w:themeColor="text1"/>
          <w:kern w:val="24"/>
          <w:sz w:val="32"/>
          <w:szCs w:val="32"/>
        </w:rPr>
        <w:t>Сравним их, поищем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основания для классификации (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например, среда передвижения — вода, воздух, суша)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. </w:t>
      </w:r>
    </w:p>
    <w:p w14:paraId="60970862" w14:textId="7C02497F" w:rsidR="001C67DD" w:rsidRPr="001E617D" w:rsidRDefault="001C67DD" w:rsidP="001E67CD">
      <w:pPr>
        <w:pStyle w:val="a3"/>
        <w:spacing w:before="0" w:beforeAutospacing="0" w:after="0" w:afterAutospacing="0"/>
        <w:ind w:firstLine="709"/>
        <w:rPr>
          <w:b/>
          <w:sz w:val="32"/>
          <w:szCs w:val="32"/>
        </w:rPr>
      </w:pPr>
      <w:r w:rsidRPr="000D2361">
        <w:rPr>
          <w:rFonts w:eastAsiaTheme="minorEastAsia"/>
          <w:b/>
          <w:color w:val="000000" w:themeColor="text1"/>
          <w:kern w:val="24"/>
          <w:sz w:val="32"/>
          <w:szCs w:val="32"/>
        </w:rPr>
        <w:t>Сделаем классификационную таблицу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—заполним заранее приготовленный лист ватмана</w:t>
      </w:r>
      <w:r w:rsidR="000D2361">
        <w:rPr>
          <w:rFonts w:eastAsiaTheme="minorEastAsia"/>
          <w:color w:val="000000" w:themeColor="text1"/>
          <w:kern w:val="24"/>
          <w:sz w:val="32"/>
          <w:szCs w:val="32"/>
        </w:rPr>
        <w:t xml:space="preserve"> с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вырезками и надписями.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Распространим тему транспорта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(для морского путешествия)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на продуктивную деятельность: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сделаем на одном </w:t>
      </w:r>
      <w:r w:rsidRPr="000D2361">
        <w:rPr>
          <w:rFonts w:eastAsiaTheme="minorEastAsia"/>
          <w:b/>
          <w:color w:val="000000" w:themeColor="text1"/>
          <w:kern w:val="24"/>
          <w:sz w:val="32"/>
          <w:szCs w:val="32"/>
        </w:rPr>
        <w:t>занятии предметы для игры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— корабли и лодки из бумаги (по вещным образцам и графическим схемам), </w:t>
      </w:r>
      <w:r w:rsidRPr="000D2361">
        <w:rPr>
          <w:rFonts w:eastAsiaTheme="minorEastAsia"/>
          <w:b/>
          <w:color w:val="000000" w:themeColor="text1"/>
          <w:kern w:val="24"/>
          <w:sz w:val="32"/>
          <w:szCs w:val="32"/>
        </w:rPr>
        <w:t>а на втором — макет морского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порта (из картона, пластилина и бросового материала — работа с незавершенным продуктом). </w:t>
      </w:r>
      <w:r w:rsidRPr="001E617D">
        <w:rPr>
          <w:rFonts w:eastAsiaTheme="minorEastAsia"/>
          <w:b/>
          <w:color w:val="000000" w:themeColor="text1"/>
          <w:kern w:val="24"/>
          <w:sz w:val="32"/>
          <w:szCs w:val="32"/>
        </w:rPr>
        <w:t>Во время свободной</w:t>
      </w:r>
      <w:r w:rsidR="00D546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1E617D">
        <w:rPr>
          <w:rFonts w:eastAsiaTheme="minorEastAsia"/>
          <w:b/>
          <w:color w:val="000000" w:themeColor="text1"/>
          <w:kern w:val="24"/>
          <w:sz w:val="32"/>
          <w:szCs w:val="32"/>
        </w:rPr>
        <w:t>самостоятельной деятельности дети смогут использовать макет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, флотилию бумажных кораблей и маленькие фигурки людей и животных </w:t>
      </w:r>
      <w:r w:rsidRPr="001E617D">
        <w:rPr>
          <w:rFonts w:eastAsiaTheme="minorEastAsia"/>
          <w:b/>
          <w:color w:val="000000" w:themeColor="text1"/>
          <w:kern w:val="24"/>
          <w:sz w:val="32"/>
          <w:szCs w:val="32"/>
        </w:rPr>
        <w:t>для сюжетной режиссерской игры в путешествие.</w:t>
      </w:r>
    </w:p>
    <w:p w14:paraId="2E4731B8" w14:textId="2186D15F" w:rsidR="001C67DD" w:rsidRPr="001E67CD" w:rsidRDefault="001C67DD" w:rsidP="001E67CD">
      <w:pPr>
        <w:pStyle w:val="a3"/>
        <w:spacing w:before="0" w:beforeAutospacing="0" w:after="0" w:afterAutospacing="0"/>
        <w:ind w:firstLine="709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На оставшиеся после чтения «Рави и Шаши» один два дня второй недели </w:t>
      </w:r>
      <w:r w:rsidRPr="001E617D">
        <w:rPr>
          <w:rFonts w:eastAsiaTheme="minorEastAsia"/>
          <w:b/>
          <w:color w:val="000000" w:themeColor="text1"/>
          <w:kern w:val="24"/>
          <w:sz w:val="32"/>
          <w:szCs w:val="32"/>
        </w:rPr>
        <w:t>наметим короткие литературные произведения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, пока не конкретизируя, какие именно. Возможно, это вакантное место мы уточним в ходе дальнейшего планиро</w:t>
      </w:r>
      <w:r w:rsidR="001E617D">
        <w:rPr>
          <w:rFonts w:eastAsiaTheme="minorEastAsia"/>
          <w:color w:val="000000" w:themeColor="text1"/>
          <w:kern w:val="24"/>
          <w:sz w:val="32"/>
          <w:szCs w:val="32"/>
        </w:rPr>
        <w:t>вания.</w:t>
      </w:r>
    </w:p>
    <w:p w14:paraId="7D13934B" w14:textId="2C10EAF7" w:rsidR="001C67DD" w:rsidRPr="001E67CD" w:rsidRDefault="001C67DD" w:rsidP="001E617D">
      <w:pPr>
        <w:pStyle w:val="a3"/>
        <w:spacing w:before="0" w:beforeAutospacing="0" w:after="0" w:afterAutospacing="0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Ничем не примечательную со стороны реальных</w:t>
      </w:r>
      <w:r w:rsidR="001E617D">
        <w:rPr>
          <w:sz w:val="32"/>
          <w:szCs w:val="32"/>
        </w:rPr>
        <w:t xml:space="preserve">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событий третью неделю посвятим детскому увлечению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— динозаврам. Детские коллекции фигурок и наклеек — отправная точка нашего исследования.</w:t>
      </w:r>
      <w:r w:rsidR="001E617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17D">
        <w:rPr>
          <w:rFonts w:eastAsiaTheme="minorEastAsia"/>
          <w:b/>
          <w:color w:val="000000" w:themeColor="text1"/>
          <w:kern w:val="24"/>
          <w:sz w:val="32"/>
          <w:szCs w:val="32"/>
        </w:rPr>
        <w:t>Обсудим,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когда жили динозавры, почему они были</w:t>
      </w:r>
      <w:r w:rsidR="001E617D">
        <w:rPr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огромными, какие потомки древних ящеров есть среди</w:t>
      </w:r>
      <w:r w:rsidR="001E617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современных животных. </w:t>
      </w:r>
    </w:p>
    <w:p w14:paraId="730697DC" w14:textId="77777777" w:rsidR="001C67DD" w:rsidRPr="001E67CD" w:rsidRDefault="001C67DD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Рассортируем всех имеющихся динозавров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(картинки и фигурки), поищем разные основания классификации (среда обитания, размер и т. д.).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Поговорим о сказочных существах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,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lastRenderedPageBreak/>
        <w:t>возникших в воображении людей и напоминающих древних ящеров (огнедышащие драконы, Змей Горыныч).</w:t>
      </w:r>
    </w:p>
    <w:p w14:paraId="3210794F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Всю эту исследовательскую работу проделаем, используя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смысловой контекст путешествия «по реке времени». </w:t>
      </w:r>
    </w:p>
    <w:p w14:paraId="0E2BF214" w14:textId="77777777" w:rsidR="00475E7B" w:rsidRDefault="00007CA9" w:rsidP="001E67CD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   Ввести этот контекст поможет сказочная повесть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Д. Биссета «Путешествие дядюшки ТикТак»</w:t>
      </w:r>
      <w:r w:rsidR="00475E7B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(</w:t>
      </w:r>
      <w:r w:rsidRPr="00475E7B">
        <w:rPr>
          <w:rFonts w:eastAsiaTheme="minorEastAsia"/>
          <w:b/>
          <w:color w:val="000000" w:themeColor="text1"/>
          <w:kern w:val="24"/>
          <w:sz w:val="32"/>
          <w:szCs w:val="32"/>
        </w:rPr>
        <w:t>одно из событий книги — встреча ее героев с динозавром на «реке времени»).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</w:p>
    <w:p w14:paraId="3D0A92F5" w14:textId="04B0D019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Эту большую повесть будем читать в течение третьей и четвертой недели.</w:t>
      </w:r>
    </w:p>
    <w:p w14:paraId="4CB5D2CC" w14:textId="46F29613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Внесем заготовку для панно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«река времени» (длинный лист бумаги или обоев с голубой полосой реки).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Наметим на панно остановку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— время динозавров, наклеим картинки</w:t>
      </w:r>
      <w:r w:rsidR="00475E7B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«метки» (в дальнейшем продолжим работу с этим панно, обозначая вехи остановки в человеческой истории).</w:t>
      </w:r>
    </w:p>
    <w:p w14:paraId="795113C8" w14:textId="77777777" w:rsidR="00475E7B" w:rsidRDefault="00007CA9" w:rsidP="001E67CD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Продолжим тему динозавров и в продуктивной деятельности: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предложим творческую работу (по словесному описанию цели) для групповой художественной галереи — придумать своего сказочного дракона (живопись, лепка — по выбору). </w:t>
      </w:r>
    </w:p>
    <w:p w14:paraId="7664B259" w14:textId="63742234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Привлечем детей к рассматриванию репродукций и декоративной керамики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(сказочные драконы в искусстве).</w:t>
      </w:r>
    </w:p>
    <w:p w14:paraId="224BD80D" w14:textId="77777777" w:rsidR="00475E7B" w:rsidRDefault="00007CA9" w:rsidP="001E67CD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Внесем заготовку для панно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«река времени» (длинный лист бумаги или обоев с голубой полосой реки). </w:t>
      </w:r>
    </w:p>
    <w:p w14:paraId="0D5390FE" w14:textId="3670D944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Наметим на панно остановку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— время динозавров, наклеим картинки«метки» (в дальнейшем продолжим работу с этим панно, обозначая вехи остановки в человеческой истории).</w:t>
      </w:r>
    </w:p>
    <w:p w14:paraId="7DF8BD5F" w14:textId="77777777" w:rsidR="000E4F41" w:rsidRDefault="00007CA9" w:rsidP="001E67CD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Продолжим тему динозавров и в продуктивной деятельности: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предложим творческую работу (по словесному описанию цели) для групповой художественной галереи — придумать своего сказочного дракона (живопись, лепка — по выбору). </w:t>
      </w:r>
    </w:p>
    <w:p w14:paraId="59EE26C8" w14:textId="494BDA0B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Привлечем детей к рассматриванию репродукций и декоративной керамики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(сказочные драконы в искусстве).</w:t>
      </w:r>
    </w:p>
    <w:p w14:paraId="275E10B2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Вернемся к незаполненному месту в колонке художественных текстов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(вторая неделя). </w:t>
      </w:r>
    </w:p>
    <w:p w14:paraId="5EB34412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Конкретизируем выбор коротких сказок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. Пусть это будут сказки о драконах, Змее Горыныче. </w:t>
      </w:r>
    </w:p>
    <w:p w14:paraId="1E47445A" w14:textId="4A85DC7F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lastRenderedPageBreak/>
        <w:t xml:space="preserve">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Мы вспомним их, когда предложим детям творческую работу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(«Какие они,</w:t>
      </w:r>
      <w:r w:rsidR="000E4F41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сказочные драконы?»), а также при исследовании динозавров.</w:t>
      </w:r>
    </w:p>
    <w:p w14:paraId="49C18415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Четвертая неделя отмечена природным событием — ледоставом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. Его с интересом наблюдают дети, если поблизости есть река или пруд. Но и лед на лужах во дворе — тоже интересно.</w:t>
      </w:r>
    </w:p>
    <w:p w14:paraId="1FF4F425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Это событие — хороший стимул к опытам (экспериментированию).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Поговорим о состояниях вещества (твердое — жидкое — газообразное).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Займемся опытами по превращению льда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— в воду, воды — в пар,пара — в воду, воды — в лед (заливка и замораживание, выпаривание и конденсация). </w:t>
      </w:r>
    </w:p>
    <w:p w14:paraId="1346F31B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Обсудим круговорот воды в природе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. Опыты всегда привлекательны для детей, поэтому не будем использовать никаких дополнительных смысловых стимулов</w:t>
      </w:r>
    </w:p>
    <w:p w14:paraId="2AC7A0F7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На этой неделе продолжим и завершим чтение сказочной повести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Д. Биссета. </w:t>
      </w:r>
      <w:r w:rsidRPr="006B6229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Посвятим ей одно из занятий продуктивной деятельностью: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>предложим детям нарисовать для групповой художественной галереи персонажей и события сказки (творческая работа —по словесному описанию цели).</w:t>
      </w:r>
    </w:p>
    <w:p w14:paraId="4776F6C0" w14:textId="77777777" w:rsidR="00007CA9" w:rsidRPr="001E67CD" w:rsidRDefault="00007CA9" w:rsidP="001E67CD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1E67C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Если останется время после чтения 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«Путешествия дядюшки ТикТак», в конце недели почитаем шутливые стихи перевертыши Д. Хармса, А. Введенского,О. Григорьева, Э. Успенского и др. </w:t>
      </w:r>
      <w:r w:rsidRPr="006B6229">
        <w:rPr>
          <w:rFonts w:eastAsiaTheme="minorEastAsia"/>
          <w:b/>
          <w:color w:val="000000" w:themeColor="text1"/>
          <w:kern w:val="24"/>
          <w:sz w:val="32"/>
          <w:szCs w:val="32"/>
        </w:rPr>
        <w:t>Они продолжат линию сопоставления вероятного — невероятного, логичного — алогичного, проходящую сквозь всю повесть</w:t>
      </w:r>
      <w:r w:rsidRPr="001E67CD">
        <w:rPr>
          <w:rFonts w:eastAsiaTheme="minorEastAsia"/>
          <w:color w:val="000000" w:themeColor="text1"/>
          <w:kern w:val="24"/>
          <w:sz w:val="32"/>
          <w:szCs w:val="32"/>
        </w:rPr>
        <w:t xml:space="preserve"> Д. Биссета, и могут послужить стимулом для собственного словесного творчества детей в дальнейшем.</w:t>
      </w:r>
    </w:p>
    <w:p w14:paraId="728FBDA4" w14:textId="77777777" w:rsidR="00007CA9" w:rsidRPr="00007CA9" w:rsidRDefault="00007CA9" w:rsidP="001E6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7CA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Тематику еще одного занятия продуктивной деятельностью зададим </w:t>
      </w:r>
      <w:r w:rsidRPr="00007CA9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«смоделированным» событием — внесением нескольких привлекательных образцов игрушечной мебели (из спичечных коробков, оклеенных цветной бумагой). </w:t>
      </w:r>
    </w:p>
    <w:p w14:paraId="0F6B25B5" w14:textId="77777777" w:rsidR="00007CA9" w:rsidRPr="00007CA9" w:rsidRDefault="00007CA9" w:rsidP="001E6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7CA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   Предложим детям сделать подобные предметы для игры</w:t>
      </w:r>
      <w:r w:rsidRPr="00007CA9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(работа по расчлененным и нерасчлененным вещным образцам), чтобы использовать их в устройстве кукольного дома, дворца, замка.</w:t>
      </w:r>
    </w:p>
    <w:p w14:paraId="046097B7" w14:textId="76058B1C" w:rsidR="002918E5" w:rsidRPr="001E67CD" w:rsidRDefault="00007CA9" w:rsidP="001E67CD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1E67C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Каждый сможет выбрать образец по вкусу</w:t>
      </w:r>
    </w:p>
    <w:p w14:paraId="4DB695A6" w14:textId="408DCFBA" w:rsidR="001E67CD" w:rsidRPr="001E67CD" w:rsidRDefault="001E67CD" w:rsidP="001E67C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1E67CD" w:rsidRPr="001E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10"/>
    <w:rsid w:val="00007CA9"/>
    <w:rsid w:val="000D2361"/>
    <w:rsid w:val="000E4F41"/>
    <w:rsid w:val="001C67DD"/>
    <w:rsid w:val="001E617D"/>
    <w:rsid w:val="001E67CD"/>
    <w:rsid w:val="002918E5"/>
    <w:rsid w:val="00475E7B"/>
    <w:rsid w:val="004B5710"/>
    <w:rsid w:val="006B6229"/>
    <w:rsid w:val="00927EBA"/>
    <w:rsid w:val="00BC629F"/>
    <w:rsid w:val="00BC7934"/>
    <w:rsid w:val="00C6170F"/>
    <w:rsid w:val="00D546A8"/>
    <w:rsid w:val="00D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1E78"/>
  <w15:chartTrackingRefBased/>
  <w15:docId w15:val="{A9B15E79-BA3A-45FD-9BD2-2484133A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Rykova</dc:creator>
  <cp:keywords/>
  <dc:description/>
  <cp:lastModifiedBy>Tatyana Rykova</cp:lastModifiedBy>
  <cp:revision>2</cp:revision>
  <dcterms:created xsi:type="dcterms:W3CDTF">2023-05-25T09:19:00Z</dcterms:created>
  <dcterms:modified xsi:type="dcterms:W3CDTF">2023-05-25T09:19:00Z</dcterms:modified>
</cp:coreProperties>
</file>